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300" w:lineRule="auto"/>
        <w:jc w:val="center"/>
        <w:rPr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  <w:t xml:space="preserve">    </w:t>
      </w:r>
      <w:bookmarkStart w:id="6" w:name="_GoBack"/>
      <w:bookmarkEnd w:id="6"/>
      <w:r>
        <w:rPr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  <w:t>本公司郑重承诺：凡是采购我公司传感器的用户，我公司提供免费一对一的</w:t>
      </w:r>
    </w:p>
    <w:p>
      <w:pPr>
        <w:autoSpaceDE w:val="0"/>
        <w:autoSpaceDN w:val="0"/>
        <w:adjustRightInd w:val="0"/>
        <w:spacing w:line="300" w:lineRule="auto"/>
        <w:jc w:val="both"/>
        <w:rPr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 w:val="28"/>
          <w:szCs w:val="28"/>
          <w:lang w:val="en-US" w:eastAsia="zh-CN"/>
        </w:rPr>
        <w:t>技术支持（接线方法、数据解析、维护保养等知识），直至用户掌握使用。</w:t>
      </w: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产品简介                       </w:t>
      </w:r>
      <w:r>
        <w:rPr>
          <w:rFonts w:hint="eastAsia"/>
          <w:b/>
          <w:sz w:val="28"/>
          <w:szCs w:val="28"/>
          <w:shd w:val="pct10" w:color="auto" w:fill="FFFFFF"/>
          <w:lang w:val="en-US" w:eastAsia="zh-CN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   </w:t>
      </w:r>
    </w:p>
    <w:p>
      <w:pPr>
        <w:spacing w:line="240" w:lineRule="atLeast"/>
        <w:ind w:firstLine="420" w:firstLineChars="200"/>
        <w:rPr>
          <w:sz w:val="24"/>
        </w:rPr>
      </w:pPr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47625</wp:posOffset>
            </wp:positionV>
            <wp:extent cx="2308860" cy="1733550"/>
            <wp:effectExtent l="0" t="0" r="53340" b="38100"/>
            <wp:wrapTight wrapText="bothSides">
              <wp:wrapPolygon>
                <wp:start x="0" y="0"/>
                <wp:lineTo x="0" y="21363"/>
                <wp:lineTo x="21386" y="21363"/>
                <wp:lineTo x="21386" y="0"/>
                <wp:lineTo x="0" y="0"/>
              </wp:wrapPolygon>
            </wp:wrapTight>
            <wp:docPr id="26" name="图片 26" descr="紫外辐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紫外辐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>MC-</w:t>
      </w:r>
      <w:r>
        <w:rPr>
          <w:rFonts w:hint="eastAsia"/>
          <w:sz w:val="24"/>
        </w:rPr>
        <w:t>Z</w:t>
      </w:r>
      <w:r>
        <w:rPr>
          <w:sz w:val="24"/>
        </w:rPr>
        <w:t>W</w:t>
      </w:r>
      <w:r>
        <w:rPr>
          <w:rFonts w:hint="eastAsia"/>
          <w:sz w:val="24"/>
        </w:rPr>
        <w:t>紫外辐射传感器采用光电测探器，接收紫外光波电信号</w:t>
      </w:r>
      <w:r>
        <w:rPr>
          <w:sz w:val="24"/>
        </w:rPr>
        <w:t>。该产品</w:t>
      </w:r>
      <w:r>
        <w:rPr>
          <w:rFonts w:hint="eastAsia"/>
          <w:sz w:val="24"/>
        </w:rPr>
        <w:t>用来测量大气中的太阳紫外线辐射（UVAB波长范围）的精密仪器，与数据采集仪配合使用可提供公众所关心的信息：UV指数、UV红斑测量，UV对人体的影响及UV特殊的生物学和化学效应，因此倍受气象、工业、建筑、医学方面的重视，广泛应用于暴晒引起的红斑剂量、综合环境生态效应、气候变化的研究及紫外线监测和预报。</w:t>
      </w:r>
    </w:p>
    <w:p>
      <w:pPr>
        <w:spacing w:line="240" w:lineRule="atLeast"/>
        <w:rPr>
          <w:b/>
          <w:sz w:val="24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技术参数                     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    </w:t>
      </w:r>
      <w:r>
        <w:rPr>
          <w:rFonts w:hint="eastAsia"/>
          <w:b/>
          <w:sz w:val="28"/>
          <w:szCs w:val="28"/>
          <w:shd w:val="pct10" w:color="auto" w:fill="FFFFFF"/>
          <w:lang w:val="en-US" w:eastAsia="zh-CN"/>
        </w:rPr>
        <w:t xml:space="preserve"> </w:t>
      </w:r>
    </w:p>
    <w:p>
      <w:pPr>
        <w:spacing w:line="240" w:lineRule="atLeast"/>
        <w:rPr>
          <w:sz w:val="24"/>
        </w:rPr>
      </w:pPr>
      <w:r>
        <w:rPr>
          <w:sz w:val="24"/>
        </w:rPr>
        <w:t>测量范围：</w:t>
      </w:r>
      <w:r>
        <w:rPr>
          <w:rFonts w:hint="eastAsia"/>
          <w:sz w:val="24"/>
        </w:rPr>
        <w:t>0～</w:t>
      </w:r>
      <w:r>
        <w:rPr>
          <w:sz w:val="24"/>
        </w:rPr>
        <w:t>20</w:t>
      </w:r>
      <w:r>
        <w:rPr>
          <w:rFonts w:hint="eastAsia"/>
          <w:sz w:val="24"/>
        </w:rPr>
        <w:t>0W/</w:t>
      </w:r>
      <w:r>
        <w:rPr>
          <w:rFonts w:hint="eastAsia"/>
          <w:bCs/>
          <w:sz w:val="24"/>
        </w:rPr>
        <w:t>m</w:t>
      </w:r>
      <w:r>
        <w:rPr>
          <w:rFonts w:hint="eastAsia"/>
          <w:bCs/>
          <w:sz w:val="24"/>
          <w:vertAlign w:val="superscript"/>
        </w:rPr>
        <w:t>2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光谱范围</w:t>
      </w:r>
      <w:r>
        <w:rPr>
          <w:sz w:val="24"/>
        </w:rPr>
        <w:t>：</w:t>
      </w:r>
      <w:r>
        <w:rPr>
          <w:rFonts w:hint="eastAsia"/>
          <w:sz w:val="24"/>
        </w:rPr>
        <w:t>280～400nm</w:t>
      </w:r>
    </w:p>
    <w:p>
      <w:pPr>
        <w:spacing w:line="240" w:lineRule="atLeast"/>
        <w:rPr>
          <w:rFonts w:hint="eastAsia"/>
          <w:sz w:val="24"/>
          <w:vertAlign w:val="superscript"/>
          <w:lang w:val="en-US" w:eastAsia="zh-CN"/>
        </w:rPr>
      </w:pPr>
      <w:r>
        <w:rPr>
          <w:rFonts w:hint="eastAsia"/>
          <w:sz w:val="24"/>
          <w:lang w:val="en-US" w:eastAsia="zh-CN"/>
        </w:rPr>
        <w:t>分 辨 率：1W/m</w:t>
      </w:r>
      <w:r>
        <w:rPr>
          <w:rFonts w:hint="eastAsia"/>
          <w:sz w:val="24"/>
          <w:vertAlign w:val="superscript"/>
          <w:lang w:val="en-US" w:eastAsia="zh-CN"/>
        </w:rPr>
        <w:t>2</w:t>
      </w:r>
    </w:p>
    <w:p>
      <w:pPr>
        <w:spacing w:line="240" w:lineRule="atLeast"/>
        <w:rPr>
          <w:rFonts w:hint="eastAsia"/>
          <w:sz w:val="24"/>
          <w:vertAlign w:val="baseline"/>
          <w:lang w:val="en-US" w:eastAsia="zh-CN"/>
        </w:rPr>
      </w:pPr>
      <w:r>
        <w:rPr>
          <w:rFonts w:hint="eastAsia"/>
          <w:sz w:val="24"/>
          <w:vertAlign w:val="baseline"/>
          <w:lang w:val="en-US" w:eastAsia="zh-CN"/>
        </w:rPr>
        <w:t>准 确 度：±5%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余弦响应：≤4%（太阳高度角为30°时）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响应时间</w:t>
      </w:r>
      <w:r>
        <w:rPr>
          <w:sz w:val="24"/>
        </w:rPr>
        <w:t>：</w:t>
      </w:r>
      <w:r>
        <w:rPr>
          <w:rFonts w:hint="eastAsia"/>
          <w:sz w:val="24"/>
        </w:rPr>
        <w:t>≤1S（99%）</w:t>
      </w:r>
    </w:p>
    <w:p>
      <w:pPr>
        <w:spacing w:line="240" w:lineRule="atLeast"/>
        <w:rPr>
          <w:sz w:val="24"/>
        </w:rPr>
      </w:pPr>
      <w:r>
        <w:rPr>
          <w:sz w:val="24"/>
        </w:rPr>
        <w:t>供电方式：</w:t>
      </w: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DC </w:t>
      </w:r>
      <w:r>
        <w:rPr>
          <w:rFonts w:hint="eastAsia"/>
          <w:sz w:val="24"/>
        </w:rPr>
        <w:t>5V</w:t>
      </w:r>
    </w:p>
    <w:p>
      <w:pPr>
        <w:spacing w:line="240" w:lineRule="atLeast"/>
        <w:ind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DC </w:t>
      </w:r>
      <w:r>
        <w:rPr>
          <w:rFonts w:hint="eastAsia"/>
          <w:sz w:val="24"/>
        </w:rPr>
        <w:t>12V</w:t>
      </w:r>
    </w:p>
    <w:p>
      <w:pPr>
        <w:spacing w:line="240" w:lineRule="atLeast"/>
        <w:ind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DC 24V </w:t>
      </w:r>
    </w:p>
    <w:p>
      <w:pPr>
        <w:spacing w:line="240" w:lineRule="atLeast"/>
        <w:ind w:firstLine="1080" w:firstLineChars="450"/>
        <w:rPr>
          <w:sz w:val="24"/>
        </w:rPr>
      </w:pP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其他</w:t>
      </w:r>
      <w:r>
        <w:rPr>
          <w:sz w:val="24"/>
          <w:u w:val="single"/>
        </w:rPr>
        <w:t xml:space="preserve">       </w:t>
      </w:r>
    </w:p>
    <w:p>
      <w:pPr>
        <w:spacing w:line="240" w:lineRule="atLeast"/>
        <w:rPr>
          <w:sz w:val="24"/>
        </w:rPr>
      </w:pPr>
      <w:r>
        <w:rPr>
          <w:sz w:val="24"/>
        </w:rPr>
        <w:t>输出形式：</w:t>
      </w: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电压</w:t>
      </w:r>
      <w:r>
        <w:rPr>
          <w:sz w:val="24"/>
        </w:rPr>
        <w:t>：</w:t>
      </w:r>
      <w:r>
        <w:rPr>
          <w:rFonts w:hint="eastAsia"/>
          <w:sz w:val="24"/>
        </w:rPr>
        <w:t>0-2.5V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电压</w:t>
      </w:r>
      <w:r>
        <w:rPr>
          <w:sz w:val="24"/>
        </w:rPr>
        <w:t>：</w:t>
      </w:r>
      <w:r>
        <w:rPr>
          <w:rFonts w:hint="eastAsia"/>
          <w:sz w:val="24"/>
        </w:rPr>
        <w:t>0-5V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电流</w:t>
      </w:r>
      <w:r>
        <w:rPr>
          <w:sz w:val="24"/>
        </w:rPr>
        <w:t>：</w:t>
      </w:r>
      <w:r>
        <w:rPr>
          <w:rFonts w:hint="eastAsia"/>
          <w:sz w:val="24"/>
        </w:rPr>
        <w:t>4-20mA</w:t>
      </w:r>
    </w:p>
    <w:p>
      <w:pPr>
        <w:spacing w:line="240" w:lineRule="atLeast"/>
        <w:rPr>
          <w:sz w:val="24"/>
        </w:rPr>
      </w:pPr>
      <w:r>
        <w:rPr>
          <w:rFonts w:hint="eastAsia" w:ascii="宋体" w:hAnsi="宋体"/>
          <w:sz w:val="24"/>
        </w:rPr>
        <w:t xml:space="preserve">          □</w:t>
      </w:r>
      <w:r>
        <w:rPr>
          <w:sz w:val="24"/>
        </w:rPr>
        <w:t xml:space="preserve"> </w:t>
      </w:r>
      <w:r>
        <w:rPr>
          <w:rFonts w:hint="eastAsia"/>
          <w:sz w:val="24"/>
        </w:rPr>
        <w:t>RS485</w:t>
      </w:r>
    </w:p>
    <w:p>
      <w:pPr>
        <w:spacing w:line="240" w:lineRule="atLeast"/>
        <w:ind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sz w:val="24"/>
        </w:rPr>
        <w:t xml:space="preserve"> 其他</w:t>
      </w:r>
      <w:r>
        <w:rPr>
          <w:sz w:val="24"/>
          <w:u w:val="single"/>
        </w:rPr>
        <w:t xml:space="preserve">       </w:t>
      </w:r>
    </w:p>
    <w:p>
      <w:pPr>
        <w:spacing w:line="240" w:lineRule="atLeast"/>
        <w:rPr>
          <w:sz w:val="24"/>
        </w:rPr>
      </w:pPr>
      <w:r>
        <w:rPr>
          <w:sz w:val="24"/>
        </w:rPr>
        <w:t>工作环境：温度</w:t>
      </w:r>
      <w:r>
        <w:rPr>
          <w:rFonts w:hint="eastAsia"/>
          <w:sz w:val="24"/>
        </w:rPr>
        <w:t>-50</w:t>
      </w:r>
      <w:r>
        <w:rPr>
          <w:sz w:val="24"/>
        </w:rPr>
        <w:t>℃～</w:t>
      </w:r>
      <w:r>
        <w:rPr>
          <w:rFonts w:hint="eastAsia"/>
          <w:sz w:val="24"/>
        </w:rPr>
        <w:t>50</w:t>
      </w:r>
      <w:r>
        <w:rPr>
          <w:sz w:val="24"/>
        </w:rPr>
        <w:t>℃</w:t>
      </w:r>
    </w:p>
    <w:p>
      <w:pPr>
        <w:spacing w:line="240" w:lineRule="atLeast"/>
        <w:rPr>
          <w:sz w:val="24"/>
        </w:rPr>
      </w:pPr>
      <w:r>
        <w:rPr>
          <w:sz w:val="24"/>
        </w:rPr>
        <w:t xml:space="preserve">额定电压：300V </w:t>
      </w:r>
    </w:p>
    <w:p>
      <w:pPr>
        <w:spacing w:line="240" w:lineRule="atLeast"/>
        <w:rPr>
          <w:sz w:val="24"/>
        </w:rPr>
      </w:pPr>
      <w:r>
        <w:rPr>
          <w:sz w:val="24"/>
        </w:rPr>
        <w:t>温度等级：80℃</w:t>
      </w: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bCs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计算公式                      </w:t>
      </w:r>
      <w:r>
        <w:rPr>
          <w:rFonts w:hint="eastAsia"/>
          <w:b/>
          <w:sz w:val="28"/>
          <w:szCs w:val="28"/>
          <w:shd w:val="pct10" w:color="auto" w:fill="FFFFFF"/>
          <w:lang w:val="en-US" w:eastAsia="zh-CN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    </w:t>
      </w:r>
    </w:p>
    <w:p>
      <w:pPr>
        <w:spacing w:line="240" w:lineRule="atLeast"/>
        <w:rPr>
          <w:bCs/>
          <w:sz w:val="24"/>
        </w:rPr>
      </w:pPr>
      <w:r>
        <w:rPr>
          <w:rFonts w:hint="eastAsia"/>
          <w:bCs/>
          <w:sz w:val="24"/>
        </w:rPr>
        <w:t>电压型（</w:t>
      </w:r>
      <w:r>
        <w:rPr>
          <w:sz w:val="24"/>
        </w:rPr>
        <w:t>0～</w:t>
      </w:r>
      <w:r>
        <w:rPr>
          <w:rFonts w:hint="eastAsia"/>
          <w:sz w:val="24"/>
        </w:rPr>
        <w:t>2.</w:t>
      </w:r>
      <w:r>
        <w:rPr>
          <w:sz w:val="24"/>
        </w:rPr>
        <w:t>5V</w:t>
      </w:r>
      <w:r>
        <w:rPr>
          <w:rFonts w:hint="eastAsia"/>
          <w:sz w:val="24"/>
        </w:rPr>
        <w:t>输出</w:t>
      </w:r>
      <w:r>
        <w:rPr>
          <w:rFonts w:hint="eastAsia"/>
          <w:bCs/>
          <w:sz w:val="24"/>
        </w:rPr>
        <w:t>）：</w:t>
      </w:r>
    </w:p>
    <w:p>
      <w:pPr>
        <w:spacing w:line="240" w:lineRule="atLeast"/>
        <w:ind w:firstLine="1440" w:firstLineChars="600"/>
        <w:jc w:val="left"/>
        <w:rPr>
          <w:bCs/>
          <w:sz w:val="24"/>
        </w:rPr>
      </w:pPr>
      <w:r>
        <w:rPr>
          <w:bCs/>
          <w:sz w:val="24"/>
        </w:rPr>
        <w:t>E=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V / </w:t>
      </w:r>
      <w:r>
        <w:rPr>
          <w:rFonts w:hint="eastAsia"/>
          <w:bCs/>
          <w:sz w:val="24"/>
        </w:rPr>
        <w:t>2.</w:t>
      </w:r>
      <w:r>
        <w:rPr>
          <w:bCs/>
          <w:sz w:val="24"/>
        </w:rPr>
        <w:t xml:space="preserve">5 × </w:t>
      </w:r>
      <w:r>
        <w:rPr>
          <w:rFonts w:hint="eastAsia"/>
          <w:bCs/>
          <w:sz w:val="24"/>
        </w:rPr>
        <w:t>200</w:t>
      </w:r>
    </w:p>
    <w:p>
      <w:pPr>
        <w:spacing w:line="240" w:lineRule="atLeast"/>
        <w:ind w:firstLine="240" w:firstLineChars="100"/>
        <w:rPr>
          <w:bCs/>
          <w:sz w:val="24"/>
        </w:rPr>
      </w:pPr>
      <w:r>
        <w:rPr>
          <w:rFonts w:hint="eastAsia"/>
          <w:bCs/>
          <w:sz w:val="24"/>
        </w:rPr>
        <w:t>（E为测量辐射值（</w:t>
      </w:r>
      <w:r>
        <w:rPr>
          <w:sz w:val="24"/>
        </w:rPr>
        <w:t>W/m</w:t>
      </w:r>
      <w:r>
        <w:rPr>
          <w:sz w:val="28"/>
          <w:szCs w:val="28"/>
          <w:vertAlign w:val="superscript"/>
        </w:rPr>
        <w:t>2</w:t>
      </w:r>
      <w:r>
        <w:rPr>
          <w:rFonts w:hint="eastAsia"/>
          <w:bCs/>
          <w:sz w:val="24"/>
        </w:rPr>
        <w:t>），V为输出电压（</w:t>
      </w:r>
      <w:r>
        <w:rPr>
          <w:sz w:val="24"/>
        </w:rPr>
        <w:t>V</w:t>
      </w:r>
      <w:r>
        <w:rPr>
          <w:rFonts w:hint="eastAsia"/>
          <w:bCs/>
          <w:sz w:val="24"/>
        </w:rPr>
        <w:t>））</w:t>
      </w:r>
    </w:p>
    <w:p>
      <w:pPr>
        <w:spacing w:line="240" w:lineRule="atLeast"/>
        <w:rPr>
          <w:bCs/>
          <w:sz w:val="24"/>
        </w:rPr>
      </w:pPr>
      <w:r>
        <w:rPr>
          <w:rFonts w:hint="eastAsia"/>
          <w:bCs/>
          <w:sz w:val="24"/>
        </w:rPr>
        <w:t>电流型（</w:t>
      </w:r>
      <w:r>
        <w:rPr>
          <w:sz w:val="24"/>
        </w:rPr>
        <w:t>4～20mA</w:t>
      </w:r>
      <w:r>
        <w:rPr>
          <w:rFonts w:hint="eastAsia"/>
          <w:sz w:val="24"/>
        </w:rPr>
        <w:t>输出</w:t>
      </w:r>
      <w:r>
        <w:rPr>
          <w:rFonts w:hint="eastAsia"/>
          <w:bCs/>
          <w:sz w:val="24"/>
        </w:rPr>
        <w:t>）：</w:t>
      </w:r>
    </w:p>
    <w:p>
      <w:pPr>
        <w:spacing w:line="240" w:lineRule="atLeast"/>
        <w:ind w:firstLine="1440" w:firstLineChars="600"/>
        <w:rPr>
          <w:bCs/>
          <w:sz w:val="24"/>
        </w:rPr>
      </w:pPr>
      <w:r>
        <w:rPr>
          <w:rFonts w:hint="eastAsia"/>
          <w:bCs/>
          <w:sz w:val="24"/>
        </w:rPr>
        <w:t xml:space="preserve">E=（ I-4 ）/ 16 </w:t>
      </w:r>
      <w:r>
        <w:rPr>
          <w:bCs/>
          <w:sz w:val="24"/>
        </w:rPr>
        <w:t xml:space="preserve">× </w:t>
      </w:r>
      <w:r>
        <w:rPr>
          <w:rFonts w:hint="eastAsia"/>
          <w:bCs/>
          <w:sz w:val="24"/>
        </w:rPr>
        <w:t>200</w:t>
      </w:r>
    </w:p>
    <w:p>
      <w:pPr>
        <w:spacing w:line="240" w:lineRule="atLeast"/>
        <w:ind w:firstLine="240" w:firstLineChars="100"/>
        <w:rPr>
          <w:rFonts w:ascii="宋体" w:hAnsi="宋体"/>
          <w:bCs/>
          <w:sz w:val="24"/>
        </w:rPr>
      </w:pPr>
      <w:r>
        <w:rPr>
          <w:rFonts w:hint="eastAsia"/>
          <w:bCs/>
          <w:sz w:val="24"/>
        </w:rPr>
        <w:t>（E为测量辐射值（</w:t>
      </w:r>
      <w:r>
        <w:rPr>
          <w:sz w:val="24"/>
        </w:rPr>
        <w:t>W/m</w:t>
      </w:r>
      <w:r>
        <w:rPr>
          <w:sz w:val="28"/>
          <w:szCs w:val="28"/>
          <w:vertAlign w:val="superscript"/>
        </w:rPr>
        <w:t>2</w:t>
      </w:r>
      <w:r>
        <w:rPr>
          <w:rFonts w:hint="eastAsia"/>
          <w:bCs/>
          <w:sz w:val="24"/>
        </w:rPr>
        <w:t>），I为输出电压（</w:t>
      </w:r>
      <w:r>
        <w:rPr>
          <w:rFonts w:hint="eastAsia"/>
          <w:sz w:val="24"/>
        </w:rPr>
        <w:t>mA</w:t>
      </w:r>
      <w:r>
        <w:rPr>
          <w:rFonts w:hint="eastAsia"/>
          <w:bCs/>
          <w:sz w:val="24"/>
        </w:rPr>
        <w:t>））</w:t>
      </w:r>
    </w:p>
    <w:p>
      <w:pPr>
        <w:spacing w:line="240" w:lineRule="atLeast"/>
        <w:rPr>
          <w:bCs/>
          <w:sz w:val="18"/>
        </w:rPr>
      </w:pPr>
    </w:p>
    <w:p>
      <w:pPr>
        <w:spacing w:line="240" w:lineRule="atLeast"/>
        <w:rPr>
          <w:szCs w:val="21"/>
        </w:rPr>
      </w:pPr>
      <w:r>
        <w:rPr>
          <w:b/>
          <w:sz w:val="28"/>
          <w:szCs w:val="28"/>
          <w:shd w:val="pct10" w:color="auto" w:fill="FFFFFF"/>
        </w:rPr>
        <w:t xml:space="preserve">接线方法                      </w:t>
      </w:r>
      <w:r>
        <w:rPr>
          <w:rFonts w:hint="eastAsia"/>
          <w:b/>
          <w:sz w:val="28"/>
          <w:szCs w:val="28"/>
          <w:shd w:val="pct10" w:color="auto" w:fill="FFFFFF"/>
          <w:lang w:val="en-US" w:eastAsia="zh-CN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    </w:t>
      </w:r>
    </w:p>
    <w:p>
      <w:pPr>
        <w:spacing w:line="240" w:lineRule="atLeast"/>
        <w:ind w:left="600" w:hanging="600" w:hangingChars="250"/>
        <w:rPr>
          <w:bCs/>
          <w:sz w:val="24"/>
        </w:rPr>
      </w:pPr>
      <w:r>
        <w:rPr>
          <w:bCs/>
          <w:sz w:val="24"/>
        </w:rPr>
        <w:t>（1）若配备本公司生产的采集器，直接使用传感器线将传感器与采集器上的相应接口相连即可。</w:t>
      </w:r>
    </w:p>
    <w:p>
      <w:pPr>
        <w:spacing w:line="240" w:lineRule="atLeast"/>
        <w:ind w:left="600" w:hanging="600" w:hangingChars="250"/>
        <w:rPr>
          <w:bCs/>
          <w:sz w:val="24"/>
        </w:rPr>
      </w:pPr>
    </w:p>
    <w:p>
      <w:pPr>
        <w:spacing w:line="240" w:lineRule="atLeast"/>
        <w:ind w:left="600" w:hanging="600" w:hangingChars="25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83820</wp:posOffset>
                </wp:positionV>
                <wp:extent cx="419100" cy="86677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风速传感器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9pt;margin-top:6.6pt;height:68.25pt;width:33pt;z-index:251657216;mso-width-relative:page;mso-height-relative:page;" filled="f" stroked="f" coordsize="21600,21600" o:gfxdata="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fuATbAAAACgEAAA8AAAAAAAAAAQAgAAAAIgAAAGRycy9kb3ducmV2Lnht&#10;bFBLAQIUABQAAAAIAIdO4kBhAk/nvQEAAGQ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风速传感器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4"/>
        </w:rPr>
        <w:t>（2）若单独购买变送器，变送器</w:t>
      </w:r>
      <w:r>
        <w:rPr>
          <w:sz w:val="24"/>
        </w:rPr>
        <w:t>配套线线序分别为：</w:t>
      </w:r>
    </w:p>
    <w:p>
      <w:pPr>
        <w:spacing w:line="240" w:lineRule="atLeast"/>
        <w:ind w:left="600" w:hanging="600" w:hangingChars="250"/>
        <w:rPr>
          <w:sz w:val="24"/>
        </w:rPr>
      </w:pPr>
    </w:p>
    <w:tbl>
      <w:tblPr>
        <w:tblStyle w:val="6"/>
        <w:tblW w:w="48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24"/>
        <w:gridCol w:w="1369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线颜色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输出信号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电压型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电流型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红色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电源正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电源正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黑</w:t>
            </w:r>
            <w:r>
              <w:rPr>
                <w:rFonts w:hint="eastAsia" w:hAnsi="宋体"/>
                <w:kern w:val="0"/>
                <w:sz w:val="24"/>
              </w:rPr>
              <w:t>（绿）</w:t>
            </w:r>
            <w:r>
              <w:rPr>
                <w:rFonts w:hAnsi="宋体"/>
                <w:kern w:val="0"/>
                <w:sz w:val="24"/>
              </w:rPr>
              <w:t>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电源地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黄色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电压信号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电流信号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A+/TX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蓝色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B-/RX</w:t>
            </w:r>
          </w:p>
        </w:tc>
      </w:tr>
    </w:tbl>
    <w:p>
      <w:pPr>
        <w:spacing w:line="240" w:lineRule="atLeast"/>
        <w:rPr>
          <w:sz w:val="24"/>
        </w:rPr>
      </w:pPr>
    </w:p>
    <w:p>
      <w:pPr>
        <w:spacing w:line="240" w:lineRule="atLeast"/>
        <w:rPr>
          <w:sz w:val="24"/>
        </w:rPr>
      </w:pPr>
      <w:r>
        <w:rPr>
          <w:sz w:val="24"/>
        </w:rPr>
        <w:t>（3）脉冲电压、电流两种输出接线方式：</w:t>
      </w: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  <w:r>
        <w:rPr>
          <w:rFonts w:hint="eastAsia"/>
        </w:rPr>
        <w:drawing>
          <wp:inline distT="0" distB="0" distL="0" distR="0">
            <wp:extent cx="2962275" cy="16668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06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480" w:firstLineChars="200"/>
        <w:jc w:val="center"/>
        <w:rPr>
          <w:bCs/>
          <w:sz w:val="24"/>
        </w:rPr>
      </w:pPr>
      <w:r>
        <w:rPr>
          <w:bCs/>
          <w:sz w:val="24"/>
        </w:rPr>
        <w:t>（电压，脉冲方式接线）</w:t>
      </w:r>
    </w:p>
    <w:p>
      <w:pPr>
        <w:spacing w:line="240" w:lineRule="atLeast"/>
        <w:ind w:firstLine="480" w:firstLineChars="200"/>
        <w:jc w:val="center"/>
        <w:rPr>
          <w:bCs/>
          <w:sz w:val="24"/>
        </w:rPr>
      </w:pPr>
    </w:p>
    <w:p>
      <w:pPr>
        <w:spacing w:line="240" w:lineRule="atLeast"/>
        <w:ind w:firstLine="480" w:firstLineChars="200"/>
        <w:jc w:val="center"/>
        <w:rPr>
          <w:bCs/>
          <w:sz w:val="24"/>
        </w:rPr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  <w:r>
        <w:rPr>
          <w:rFonts w:hint="eastAsia"/>
        </w:rPr>
        <w:drawing>
          <wp:inline distT="0" distB="0" distL="0" distR="0">
            <wp:extent cx="3086100" cy="15430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480" w:firstLineChars="200"/>
        <w:jc w:val="center"/>
        <w:rPr>
          <w:b/>
          <w:sz w:val="24"/>
        </w:rPr>
      </w:pPr>
      <w:r>
        <w:rPr>
          <w:bCs/>
          <w:sz w:val="24"/>
        </w:rPr>
        <w:t>（电流输出方式接线）</w:t>
      </w:r>
    </w:p>
    <w:p>
      <w:pPr>
        <w:spacing w:line="240" w:lineRule="atLeast"/>
        <w:rPr>
          <w:b/>
          <w:sz w:val="24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结构尺寸                              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  </w:t>
      </w:r>
      <w:r>
        <w:rPr>
          <w:b/>
          <w:sz w:val="28"/>
          <w:szCs w:val="28"/>
          <w:shd w:val="pct10" w:color="auto" w:fill="FFFFFF"/>
        </w:rPr>
        <w:t xml:space="preserve">     </w:t>
      </w:r>
    </w:p>
    <w:p>
      <w:pPr>
        <w:spacing w:line="240" w:lineRule="atLeast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2645410" cy="3020060"/>
            <wp:effectExtent l="0" t="0" r="2540" b="8890"/>
            <wp:docPr id="3" name="图片 3" descr="紫外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紫外尺寸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b/>
          <w:sz w:val="24"/>
        </w:rPr>
      </w:pPr>
    </w:p>
    <w:p>
      <w:pPr>
        <w:spacing w:line="240" w:lineRule="atLeast"/>
        <w:rPr>
          <w:b/>
          <w:sz w:val="24"/>
        </w:rPr>
      </w:pPr>
    </w:p>
    <w:p>
      <w:pPr>
        <w:spacing w:line="240" w:lineRule="atLeast"/>
      </w:pPr>
      <w:r>
        <w:rPr>
          <w:rFonts w:hint="eastAsia"/>
          <w:b/>
          <w:sz w:val="28"/>
          <w:szCs w:val="28"/>
          <w:shd w:val="pct10" w:color="auto" w:fill="FFFFFF"/>
        </w:rPr>
        <w:t>变送器</w:t>
      </w:r>
      <w:r>
        <w:rPr>
          <w:b/>
          <w:sz w:val="28"/>
          <w:szCs w:val="28"/>
          <w:shd w:val="pct10" w:color="auto" w:fill="FFFFFF"/>
        </w:rPr>
        <w:t xml:space="preserve">尺寸                             </w:t>
      </w:r>
    </w:p>
    <w:p>
      <w:pPr>
        <w:spacing w:line="240" w:lineRule="atLeast"/>
        <w:ind w:firstLine="525" w:firstLineChars="250"/>
      </w:pPr>
    </w:p>
    <w:p>
      <w:pPr>
        <w:spacing w:line="240" w:lineRule="atLeast"/>
        <w:ind w:firstLine="525" w:firstLineChars="250"/>
        <w:rPr>
          <w:b/>
          <w:sz w:val="24"/>
        </w:rPr>
      </w:pPr>
      <w:r>
        <w:object>
          <v:shape id="_x0000_i1025" o:spt="75" type="#_x0000_t75" style="height:176.25pt;width:19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CorelDRAW.Graphic.9" ShapeID="_x0000_i1025" DrawAspect="Content" ObjectID="_1468075725" r:id="rId11">
            <o:LockedField>false</o:LockedField>
          </o:OLEObject>
        </w:object>
      </w:r>
      <w:r>
        <w:drawing>
          <wp:inline distT="0" distB="0" distL="0" distR="0">
            <wp:extent cx="3286125" cy="12382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 xml:space="preserve">MODBUS-RTU通讯协议                 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串口格式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数据位</w:t>
      </w:r>
      <w:r>
        <w:rPr>
          <w:rFonts w:ascii="宋体" w:hAnsi="宋体"/>
          <w:sz w:val="24"/>
        </w:rPr>
        <w:t xml:space="preserve"> </w:t>
      </w:r>
      <w:r>
        <w:rPr>
          <w:sz w:val="24"/>
        </w:rPr>
        <w:t>8</w:t>
      </w:r>
      <w:r>
        <w:rPr>
          <w:rFonts w:hint="eastAsia" w:ascii="宋体" w:hAnsi="宋体"/>
          <w:sz w:val="24"/>
        </w:rPr>
        <w:t>位</w:t>
      </w:r>
      <w:r>
        <w:rPr>
          <w:rFonts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停止位</w:t>
      </w:r>
      <w:r>
        <w:rPr>
          <w:rFonts w:ascii="宋体" w:hAnsi="宋体"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或2</w:t>
      </w:r>
      <w:r>
        <w:rPr>
          <w:rFonts w:hint="eastAsia" w:ascii="宋体" w:hAnsi="宋体"/>
          <w:sz w:val="24"/>
        </w:rPr>
        <w:t>位</w:t>
      </w:r>
      <w:r>
        <w:rPr>
          <w:rFonts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校验位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无</w:t>
      </w:r>
      <w:r>
        <w:rPr>
          <w:rFonts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波特率</w:t>
      </w:r>
      <w:r>
        <w:rPr>
          <w:rFonts w:ascii="宋体" w:hAnsi="宋体"/>
          <w:sz w:val="24"/>
        </w:rPr>
        <w:t xml:space="preserve"> </w:t>
      </w:r>
      <w:r>
        <w:rPr>
          <w:sz w:val="24"/>
        </w:rPr>
        <w:t>9600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/>
          <w:sz w:val="24"/>
        </w:rPr>
        <w:t>两次通信间隔至少1000ms以上</w:t>
      </w:r>
    </w:p>
    <w:p>
      <w:pPr>
        <w:rPr>
          <w:sz w:val="24"/>
        </w:rPr>
      </w:pPr>
      <w:r>
        <w:rPr>
          <w:rFonts w:hint="eastAsia"/>
          <w:sz w:val="24"/>
        </w:rPr>
        <w:t>二、通讯格式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】写入设备地址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发送：</w:t>
      </w:r>
      <w:r>
        <w:rPr>
          <w:rFonts w:hint="eastAsia"/>
          <w:sz w:val="24"/>
        </w:rPr>
        <w:t xml:space="preserve"> 00 10 Adress CRC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（5个字节）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 xml:space="preserve">返回： </w:t>
      </w:r>
      <w:r>
        <w:rPr>
          <w:rFonts w:hint="eastAsia"/>
          <w:sz w:val="24"/>
        </w:rPr>
        <w:t>00 10 CRC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（4个字节）</w:t>
      </w:r>
    </w:p>
    <w:p>
      <w:pPr>
        <w:rPr>
          <w:sz w:val="24"/>
        </w:rPr>
      </w:pPr>
      <w:r>
        <w:rPr>
          <w:rFonts w:hint="eastAsia"/>
          <w:sz w:val="24"/>
        </w:rPr>
        <w:t>说明： 1.读写地址命令的地址位必须是00。</w:t>
      </w: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2. Adress为1个字节，范围为0-255.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例如：发送</w:t>
      </w:r>
      <w:bookmarkStart w:id="0" w:name="OLE_LINK2"/>
      <w:bookmarkStart w:id="1" w:name="OLE_LINK1"/>
      <w:r>
        <w:rPr>
          <w:sz w:val="24"/>
        </w:rPr>
        <w:t>00 10 01</w:t>
      </w:r>
      <w:bookmarkEnd w:id="0"/>
      <w:bookmarkEnd w:id="1"/>
      <w:r>
        <w:rPr>
          <w:sz w:val="24"/>
        </w:rPr>
        <w:t xml:space="preserve"> BD C0</w:t>
      </w:r>
    </w:p>
    <w:p>
      <w:pPr>
        <w:ind w:firstLine="720" w:firstLineChars="300"/>
        <w:rPr>
          <w:sz w:val="24"/>
        </w:rPr>
      </w:pPr>
      <w:r>
        <w:rPr>
          <w:rFonts w:hAnsi="宋体"/>
          <w:sz w:val="24"/>
        </w:rPr>
        <w:t>返回</w:t>
      </w:r>
      <w:bookmarkStart w:id="2" w:name="OLE_LINK3"/>
      <w:bookmarkStart w:id="3" w:name="OLE_LINK4"/>
      <w:r>
        <w:rPr>
          <w:sz w:val="24"/>
        </w:rPr>
        <w:t>00 10</w:t>
      </w:r>
      <w:bookmarkEnd w:id="2"/>
      <w:bookmarkEnd w:id="3"/>
      <w:r>
        <w:rPr>
          <w:sz w:val="24"/>
        </w:rPr>
        <w:t xml:space="preserve"> 00 7C</w:t>
      </w:r>
    </w:p>
    <w:p>
      <w:pPr>
        <w:ind w:firstLine="720" w:firstLineChars="300"/>
        <w:rPr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】读取设备地址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 xml:space="preserve">发送： </w:t>
      </w:r>
      <w:r>
        <w:rPr>
          <w:rFonts w:hint="eastAsia"/>
          <w:sz w:val="24"/>
        </w:rPr>
        <w:t>00 20 CRC  （4个字节）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 xml:space="preserve">返回： </w:t>
      </w:r>
      <w:r>
        <w:rPr>
          <w:rFonts w:hint="eastAsia"/>
          <w:sz w:val="24"/>
        </w:rPr>
        <w:t>00 20 Adress CRC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（5个字节）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hint="eastAsia"/>
          <w:sz w:val="24"/>
        </w:rPr>
        <w:t xml:space="preserve"> Adress为1个字节，范围为0-255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 xml:space="preserve">例如： 发送 </w:t>
      </w:r>
      <w:r>
        <w:rPr>
          <w:sz w:val="24"/>
        </w:rPr>
        <w:t>00 20 00 68</w:t>
      </w:r>
    </w:p>
    <w:p>
      <w:pPr>
        <w:ind w:firstLine="840" w:firstLineChars="350"/>
        <w:rPr>
          <w:sz w:val="24"/>
        </w:rPr>
      </w:pPr>
      <w:r>
        <w:rPr>
          <w:rFonts w:hAnsi="宋体"/>
          <w:sz w:val="24"/>
        </w:rPr>
        <w:t>返回</w:t>
      </w:r>
      <w:bookmarkStart w:id="4" w:name="OLE_LINK5"/>
      <w:bookmarkStart w:id="5" w:name="OLE_LINK6"/>
      <w:r>
        <w:rPr>
          <w:sz w:val="24"/>
        </w:rPr>
        <w:t xml:space="preserve"> 00 20 01</w:t>
      </w:r>
      <w:bookmarkEnd w:id="4"/>
      <w:bookmarkEnd w:id="5"/>
      <w:r>
        <w:rPr>
          <w:sz w:val="24"/>
        </w:rPr>
        <w:t xml:space="preserve"> A9 C0   </w:t>
      </w:r>
    </w:p>
    <w:p>
      <w:pPr>
        <w:ind w:firstLine="465"/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】</w:t>
      </w:r>
      <w:r>
        <w:rPr>
          <w:rFonts w:hint="eastAsia"/>
          <w:sz w:val="24"/>
        </w:rPr>
        <w:t>读取实时数据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发送：</w:t>
      </w:r>
      <w:r>
        <w:rPr>
          <w:rFonts w:hint="eastAsia"/>
          <w:sz w:val="24"/>
        </w:rPr>
        <w:t>Adress 03 00 00 00 01 XX XX</w:t>
      </w:r>
    </w:p>
    <w:p>
      <w:pPr>
        <w:rPr>
          <w:sz w:val="24"/>
        </w:rPr>
      </w:pPr>
      <w:r>
        <w:rPr>
          <w:rFonts w:hint="eastAsia"/>
          <w:sz w:val="24"/>
        </w:rPr>
        <w:t>说明：如下图所示：</w:t>
      </w:r>
    </w:p>
    <w:tbl>
      <w:tblPr>
        <w:tblStyle w:val="6"/>
        <w:tblW w:w="5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47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功能定义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Adress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站号（地址）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00  00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起始地址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00  01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读取点数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 XX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CRC校验码，前低后高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返回：</w:t>
      </w:r>
      <w:r>
        <w:rPr>
          <w:rFonts w:hint="eastAsia"/>
          <w:sz w:val="24"/>
        </w:rPr>
        <w:t>Adress 03 02 XX XX XX XX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hint="eastAsia"/>
          <w:sz w:val="24"/>
        </w:rPr>
        <w:t xml:space="preserve"> </w:t>
      </w:r>
    </w:p>
    <w:tbl>
      <w:tblPr>
        <w:tblStyle w:val="6"/>
        <w:tblW w:w="5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46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功能定义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Adress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站号（地址）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读单元字节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  XX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数据（前高后低）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十六进制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  XX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CRC校验码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计算CRC码的步骤：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1、预置16位寄存器为十六进制FFFF（即全为1）。称此寄存器为CRC寄存器；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2、把第一个8位数据与16位CRC寄存器的低位相异或，把结果放于CRC寄存器；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3、把寄存器的内容右移一位（朝低位），用0填补最高位，检查最低位；</w:t>
      </w:r>
    </w:p>
    <w:p>
      <w:pPr>
        <w:rPr>
          <w:sz w:val="24"/>
        </w:rPr>
      </w:pPr>
      <w:r>
        <w:rPr>
          <w:rFonts w:hint="eastAsia"/>
          <w:sz w:val="24"/>
        </w:rPr>
        <w:t>4、如果最低位为0：重复第3步（再次移位）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 xml:space="preserve">   如果最低位为1：CRC寄存器与多项式A001(1010 0000 0000 0001)进行异或；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5、重复步骤3和4，直到右移8次，这样整个8位数据全部进行了处理；</w:t>
      </w:r>
    </w:p>
    <w:p>
      <w:pPr>
        <w:ind w:left="360" w:hanging="360" w:hangingChars="150"/>
        <w:rPr>
          <w:sz w:val="24"/>
        </w:rPr>
      </w:pPr>
      <w:r>
        <w:rPr>
          <w:rFonts w:hint="eastAsia"/>
          <w:sz w:val="24"/>
        </w:rPr>
        <w:t>6、重复步骤2到步骤5，进行下一步8位数据的处理；</w:t>
      </w:r>
    </w:p>
    <w:p>
      <w:pPr>
        <w:rPr>
          <w:sz w:val="24"/>
        </w:rPr>
      </w:pPr>
      <w:r>
        <w:rPr>
          <w:rFonts w:hint="eastAsia"/>
          <w:sz w:val="24"/>
        </w:rPr>
        <w:t>7、最后得到的CRC寄存器即为CRC码；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>8、将CRC结果放入信息帧时，将高低位交换，低位在前。</w:t>
      </w: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 xml:space="preserve">RS485电路 </w:t>
      </w:r>
      <w:r>
        <w:rPr>
          <w:b/>
          <w:sz w:val="28"/>
          <w:szCs w:val="28"/>
          <w:shd w:val="pct10" w:color="auto" w:fill="FFFFFF"/>
        </w:rPr>
        <w:t xml:space="preserve">                      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 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 </w:t>
      </w:r>
      <w:r>
        <w:rPr>
          <w:b/>
          <w:sz w:val="28"/>
          <w:szCs w:val="28"/>
          <w:shd w:val="pct10" w:color="auto" w:fill="FFFFFF"/>
        </w:rPr>
        <w:t xml:space="preserve">  </w:t>
      </w: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drawing>
          <wp:inline distT="0" distB="0" distL="0" distR="0">
            <wp:extent cx="3286125" cy="2400300"/>
            <wp:effectExtent l="19050" t="0" r="9525" b="0"/>
            <wp:docPr id="6" name="图片 6" descr="485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5NE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shd w:val="pct10" w:color="auto" w:fill="FFFFFF"/>
        </w:rPr>
        <w:t xml:space="preserve">安装说明                             </w:t>
      </w:r>
    </w:p>
    <w:p>
      <w:pPr>
        <w:numPr>
          <w:ilvl w:val="0"/>
          <w:numId w:val="2"/>
        </w:numPr>
        <w:spacing w:line="240" w:lineRule="atLeast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安装场地应选择在感应元件平面以上没有任何 </w:t>
      </w:r>
    </w:p>
    <w:p>
      <w:pPr>
        <w:spacing w:line="240" w:lineRule="atLeast"/>
        <w:ind w:left="359" w:leftChars="171"/>
        <w:jc w:val="left"/>
        <w:rPr>
          <w:bCs/>
          <w:sz w:val="24"/>
        </w:rPr>
      </w:pPr>
      <w:r>
        <w:rPr>
          <w:rFonts w:hint="eastAsia"/>
          <w:bCs/>
          <w:sz w:val="24"/>
        </w:rPr>
        <w:t>障碍物，保证日出、日落无高度角超过5°的障碍物，并应避免出现阴影落在感应面上的现象。如果放在箱内，要注意周边反射光，也不应该靠近热源</w:t>
      </w:r>
      <w:r>
        <w:rPr>
          <w:bCs/>
          <w:sz w:val="24"/>
        </w:rPr>
        <w:t>；</w:t>
      </w:r>
    </w:p>
    <w:p>
      <w:pPr>
        <w:numPr>
          <w:ilvl w:val="0"/>
          <w:numId w:val="2"/>
        </w:numPr>
        <w:spacing w:line="240" w:lineRule="atLeast"/>
        <w:jc w:val="left"/>
        <w:rPr>
          <w:bCs/>
          <w:sz w:val="24"/>
        </w:rPr>
      </w:pPr>
      <w:r>
        <w:rPr>
          <w:bCs/>
          <w:sz w:val="24"/>
        </w:rPr>
        <w:t>确保安装支架与地面保持平行；</w:t>
      </w:r>
    </w:p>
    <w:p>
      <w:pPr>
        <w:numPr>
          <w:ilvl w:val="0"/>
          <w:numId w:val="2"/>
        </w:numPr>
        <w:spacing w:line="240" w:lineRule="atLeast"/>
        <w:jc w:val="left"/>
        <w:rPr>
          <w:sz w:val="24"/>
        </w:rPr>
      </w:pPr>
      <w:r>
        <w:rPr>
          <w:bCs/>
          <w:sz w:val="24"/>
        </w:rPr>
        <w:t>安装过程中请避免拆卸传感器。</w:t>
      </w:r>
    </w:p>
    <w:p>
      <w:pPr>
        <w:rPr>
          <w:rFonts w:ascii="宋体" w:hAnsi="宋体"/>
          <w:sz w:val="24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注意事项                             </w:t>
      </w:r>
    </w:p>
    <w:p>
      <w:pPr>
        <w:spacing w:line="240" w:lineRule="atLeast"/>
        <w:ind w:left="360" w:hanging="360" w:hangingChars="150"/>
        <w:rPr>
          <w:sz w:val="24"/>
        </w:rPr>
      </w:pPr>
      <w:r>
        <w:rPr>
          <w:sz w:val="24"/>
        </w:rPr>
        <w:t>1、请检查包装是否完好，并核对产品型号是否与选型一致；</w:t>
      </w:r>
    </w:p>
    <w:p>
      <w:pPr>
        <w:spacing w:line="240" w:lineRule="atLeast"/>
        <w:rPr>
          <w:sz w:val="24"/>
        </w:rPr>
      </w:pPr>
      <w:r>
        <w:rPr>
          <w:sz w:val="24"/>
        </w:rPr>
        <w:t>2、切勿带电接线，接线完毕检查无误后方可通电；</w:t>
      </w:r>
    </w:p>
    <w:p>
      <w:pPr>
        <w:spacing w:line="240" w:lineRule="atLeast"/>
        <w:ind w:left="360" w:hanging="360" w:hangingChars="150"/>
        <w:rPr>
          <w:sz w:val="24"/>
        </w:rPr>
      </w:pPr>
      <w:r>
        <w:rPr>
          <w:sz w:val="24"/>
        </w:rPr>
        <w:t>3、使用时不要随意改动产品出厂时已焊接好的元器件或导线；</w:t>
      </w:r>
    </w:p>
    <w:p>
      <w:pPr>
        <w:spacing w:line="240" w:lineRule="atLeast"/>
        <w:ind w:left="360" w:hanging="360" w:hangingChars="150"/>
        <w:rPr>
          <w:sz w:val="24"/>
        </w:rPr>
      </w:pPr>
      <w:r>
        <w:rPr>
          <w:sz w:val="24"/>
        </w:rPr>
        <w:t>4、传感器属于精密器件，用户在使用时请不要自行拆卸、用尖锐物品或腐蚀性液体接触传感器表面，以免损坏产品；</w:t>
      </w:r>
    </w:p>
    <w:p>
      <w:pPr>
        <w:spacing w:line="240" w:lineRule="atLeast"/>
        <w:ind w:left="360" w:hanging="360" w:hangingChars="150"/>
        <w:rPr>
          <w:sz w:val="24"/>
        </w:rPr>
      </w:pPr>
      <w:r>
        <w:rPr>
          <w:sz w:val="24"/>
        </w:rPr>
        <w:t>5、请保存好检定证书和合格证，维修时随同产品一同返回。</w:t>
      </w: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故障排除                                   </w:t>
      </w:r>
    </w:p>
    <w:p>
      <w:pPr>
        <w:numPr>
          <w:ilvl w:val="0"/>
          <w:numId w:val="3"/>
        </w:numPr>
        <w:spacing w:line="240" w:lineRule="atLeast"/>
        <w:ind w:left="480" w:hanging="480"/>
        <w:rPr>
          <w:sz w:val="24"/>
        </w:rPr>
      </w:pPr>
      <w:r>
        <w:rPr>
          <w:sz w:val="24"/>
        </w:rPr>
        <w:t>模拟输出时</w:t>
      </w:r>
      <w:r>
        <w:rPr>
          <w:rFonts w:hint="eastAsia"/>
          <w:sz w:val="24"/>
        </w:rPr>
        <w:t>，示数值明显偏大/偏小。请检查玻</w:t>
      </w:r>
    </w:p>
    <w:p>
      <w:pPr>
        <w:spacing w:line="240" w:lineRule="atLeast"/>
        <w:ind w:left="359" w:leftChars="171"/>
        <w:rPr>
          <w:sz w:val="24"/>
        </w:rPr>
      </w:pPr>
      <w:r>
        <w:rPr>
          <w:rFonts w:hint="eastAsia"/>
          <w:sz w:val="24"/>
        </w:rPr>
        <w:t>璃罩上是否有油污等污垢，用干净的抹布将其拭去；</w:t>
      </w:r>
    </w:p>
    <w:p>
      <w:pPr>
        <w:numPr>
          <w:ilvl w:val="0"/>
          <w:numId w:val="3"/>
        </w:numPr>
        <w:spacing w:line="240" w:lineRule="atLeast"/>
        <w:ind w:left="480" w:hanging="480"/>
        <w:rPr>
          <w:sz w:val="24"/>
        </w:rPr>
      </w:pPr>
      <w:r>
        <w:rPr>
          <w:sz w:val="24"/>
        </w:rPr>
        <w:t>模拟输出时，显示仪表示值为0或不在量程以</w:t>
      </w:r>
    </w:p>
    <w:p>
      <w:pPr>
        <w:spacing w:line="240" w:lineRule="atLeast"/>
        <w:ind w:left="359" w:leftChars="171"/>
        <w:rPr>
          <w:sz w:val="24"/>
        </w:rPr>
      </w:pPr>
      <w:r>
        <w:rPr>
          <w:sz w:val="24"/>
        </w:rPr>
        <w:t>内。可能因接线问题导致采集器无法正确获取信息。请检查接线是否正确、牢固；</w:t>
      </w:r>
    </w:p>
    <w:p>
      <w:pPr>
        <w:numPr>
          <w:ilvl w:val="0"/>
          <w:numId w:val="3"/>
        </w:numPr>
        <w:spacing w:line="240" w:lineRule="atLeast"/>
        <w:ind w:left="247" w:hanging="247" w:hangingChars="103"/>
        <w:rPr>
          <w:sz w:val="24"/>
        </w:rPr>
      </w:pPr>
      <w:r>
        <w:rPr>
          <w:sz w:val="24"/>
        </w:rPr>
        <w:t>若不是上述原因，请与厂家联系。</w:t>
      </w: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</w:p>
    <w:p>
      <w:pPr>
        <w:spacing w:line="240" w:lineRule="atLeast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选型表                                     </w:t>
      </w:r>
    </w:p>
    <w:tbl>
      <w:tblPr>
        <w:tblStyle w:val="6"/>
        <w:tblW w:w="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92"/>
        <w:gridCol w:w="10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编号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供电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方式</w:t>
            </w:r>
          </w:p>
        </w:tc>
        <w:tc>
          <w:tcPr>
            <w:tcW w:w="1030" w:type="dxa"/>
            <w:tcBorders>
              <w:top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信号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MC-ZW</w:t>
            </w:r>
            <w:r>
              <w:rPr>
                <w:kern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紫外辐射传感器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（变送器）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V-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V-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V供电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ind w:left="-78" w:leftChars="-37" w:right="-107" w:rightChars="-5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0-</w:t>
            </w:r>
            <w:r>
              <w:rPr>
                <w:rFonts w:hint="eastAsia"/>
                <w:kern w:val="0"/>
                <w:sz w:val="24"/>
              </w:rPr>
              <w:t>2.5</w:t>
            </w:r>
            <w:r>
              <w:rPr>
                <w:kern w:val="0"/>
                <w:sz w:val="24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W2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04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例：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MC-ZW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V-V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紫外辐射传感器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V供电，0-</w:t>
            </w:r>
            <w:r>
              <w:rPr>
                <w:rFonts w:hint="eastAsia"/>
                <w:kern w:val="0"/>
                <w:sz w:val="24"/>
              </w:rPr>
              <w:t>2.5</w:t>
            </w:r>
            <w:r>
              <w:rPr>
                <w:kern w:val="0"/>
                <w:sz w:val="24"/>
              </w:rPr>
              <w:t>V输出</w:t>
            </w:r>
          </w:p>
        </w:tc>
      </w:tr>
    </w:tbl>
    <w:p>
      <w:pPr>
        <w:spacing w:line="240" w:lineRule="atLeast"/>
        <w:rPr>
          <w:sz w:val="18"/>
        </w:rPr>
      </w:pPr>
    </w:p>
    <w:p>
      <w:pPr>
        <w:ind w:right="-50" w:rightChars="-24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18"/>
          <w:szCs w:val="18"/>
          <w:u w:val="none"/>
        </w:rPr>
        <w:t xml:space="preserve"> </w:t>
      </w:r>
    </w:p>
    <w:p>
      <w:pPr>
        <w:spacing w:line="400" w:lineRule="exact"/>
        <w:ind w:right="-50" w:rightChars="-24"/>
        <w:jc w:val="left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地址：北京市昌平区</w:t>
      </w:r>
      <w:r>
        <w:rPr>
          <w:rFonts w:hint="eastAsia"/>
          <w:sz w:val="28"/>
          <w:szCs w:val="28"/>
          <w:u w:val="none"/>
          <w:lang w:val="en-US" w:eastAsia="zh-CN"/>
        </w:rPr>
        <w:t>回龙观镇龙祥制版集团院内二号院三号楼206</w:t>
      </w:r>
    </w:p>
    <w:p>
      <w:pPr>
        <w:spacing w:line="400" w:lineRule="exact"/>
        <w:ind w:right="-50" w:rightChars="-24"/>
        <w:jc w:val="left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联系人：宋学文13910526419 （微信同号  ）</w:t>
      </w:r>
    </w:p>
    <w:p>
      <w:pPr>
        <w:spacing w:line="400" w:lineRule="exact"/>
        <w:ind w:right="-50" w:rightChars="-24"/>
        <w:jc w:val="left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 xml:space="preserve">电话：010-57280107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</w:rPr>
        <w:t xml:space="preserve">57895136         </w:t>
      </w:r>
    </w:p>
    <w:p>
      <w:pPr>
        <w:spacing w:line="400" w:lineRule="exact"/>
        <w:ind w:right="-50" w:rightChars="-24"/>
        <w:jc w:val="left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</w:rPr>
        <w:t>传真：010-56545419    企业QQ：</w:t>
      </w:r>
      <w:r>
        <w:rPr>
          <w:rFonts w:hint="eastAsia"/>
          <w:sz w:val="28"/>
          <w:szCs w:val="28"/>
          <w:u w:val="none"/>
          <w:lang w:val="en-US" w:eastAsia="zh-CN"/>
        </w:rPr>
        <w:t>949219322</w:t>
      </w:r>
    </w:p>
    <w:p>
      <w:pPr>
        <w:widowControl/>
        <w:spacing w:line="720" w:lineRule="auto"/>
        <w:outlineLvl w:val="2"/>
        <w:rPr>
          <w:rFonts w:hint="eastAsia"/>
        </w:rPr>
      </w:pPr>
      <w:r>
        <w:rPr>
          <w:rFonts w:hint="eastAsia"/>
          <w:lang w:val="en-US" w:eastAsia="zh-CN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1075055</wp:posOffset>
            </wp:positionV>
            <wp:extent cx="963930" cy="1115060"/>
            <wp:effectExtent l="0" t="0" r="7620" b="8890"/>
            <wp:wrapTight wrapText="bothSides">
              <wp:wrapPolygon>
                <wp:start x="0" y="0"/>
                <wp:lineTo x="0" y="21403"/>
                <wp:lineTo x="21344" y="21403"/>
                <wp:lineTo x="21344" y="0"/>
                <wp:lineTo x="0" y="0"/>
              </wp:wrapPolygon>
            </wp:wrapTight>
            <wp:docPr id="12" name="图片 7" descr="宋学文微信二维码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宋学文微信二维码.webp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1049655</wp:posOffset>
            </wp:positionV>
            <wp:extent cx="955675" cy="1094740"/>
            <wp:effectExtent l="0" t="0" r="15875" b="10160"/>
            <wp:wrapTight wrapText="bothSides">
              <wp:wrapPolygon>
                <wp:start x="0" y="0"/>
                <wp:lineTo x="0" y="21049"/>
                <wp:lineTo x="21098" y="21049"/>
                <wp:lineTo x="21098" y="0"/>
                <wp:lineTo x="0" y="0"/>
              </wp:wrapPolygon>
            </wp:wrapTight>
            <wp:docPr id="11" name="图片 4" descr="带名称微信公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带名称微信公信号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u w:val="none"/>
        </w:rPr>
        <w:t xml:space="preserve">网址：www.sul2100.cn    电子邮件：bj6213@126.com </w:t>
      </w:r>
    </w:p>
    <w:p>
      <w:pPr>
        <w:spacing w:line="400" w:lineRule="exact"/>
        <w:ind w:right="-334" w:rightChars="-159"/>
        <w:jc w:val="left"/>
        <w:rPr>
          <w:rFonts w:hint="eastAsia" w:ascii="Arial" w:hAnsi="Arial" w:cs="Arial"/>
        </w:rPr>
      </w:pPr>
    </w:p>
    <w:p>
      <w:pPr>
        <w:spacing w:line="240" w:lineRule="atLeast"/>
        <w:rPr>
          <w:sz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567" w:bottom="1440" w:left="540" w:header="851" w:footer="992" w:gutter="0"/>
      <w:pgNumType w:start="1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858000" cy="76200"/>
              <wp:effectExtent l="5080" t="4445" r="13970" b="14605"/>
              <wp:wrapNone/>
              <wp:docPr id="8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8000" cy="762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rect id="矩形 12" o:spid="_x0000_s1026" o:spt="1" style="position:absolute;left:0pt;flip:y;margin-left:0pt;margin-top:4.15pt;height:6pt;width:540pt;z-index:251658240;mso-width-relative:page;mso-height-relative:page;" fillcolor="#808080" filled="t" stroked="t" coordsize="21600,21600" o:gfxdata="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tQaj1QAAAAYBAAAPAAAAAAAAAAEAIAAAACIA&#10;AABkcnMvZG93bnJldi54bWxQSwECFAAUAAAACACHTuJAREbSdAwCAAA/BAAADgAAAAAAAAABACAA&#10;AAAkAQAAZHJzL2Uyb0RvYy54bWxQSwUGAAAAAAYABgBZAQAAogUAAAAA&#10;">
              <v:fill on="t" focussize="0,0"/>
              <v:stroke color="#808080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3268345</wp:posOffset>
              </wp:positionV>
              <wp:extent cx="3314700" cy="36195"/>
              <wp:effectExtent l="4445" t="4445" r="14605" b="16510"/>
              <wp:wrapNone/>
              <wp:docPr id="7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36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1" o:spid="_x0000_s1026" o:spt="1" style="position:absolute;left:0pt;margin-left:144pt;margin-top:257.35pt;height:2.85pt;width:261pt;z-index:251657216;mso-width-relative:page;mso-height-relative:page;" fillcolor="#FFFFFF" filled="t" stroked="t" coordsize="21600,21600" o:gfxdata="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hcjo2AAAAAsBAAAPAAAAAAAAAAEAIAAAACIAAABkcnMvZG93bnJldi54&#10;bWxQSwECFAAUAAAACACHTuJAsAQuqfoBAAAeBAAADgAAAAAAAAABACAAAAAnAQAAZHJzL2Uyb0Rv&#10;Yy54bWxQSwUGAAAAAAYABgBZAQAAkwUAAAAA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</w:p>
  <w:p>
    <w:pPr>
      <w:pStyle w:val="3"/>
      <w:ind w:firstLine="360" w:firstLineChars="200"/>
      <w:rPr>
        <w:rFonts w:hint="eastAsia"/>
        <w:szCs w:val="21"/>
      </w:rPr>
    </w:pPr>
    <w:r>
      <w:rPr>
        <w:rFonts w:hint="eastAsia"/>
        <w:szCs w:val="21"/>
      </w:rPr>
      <w:t>公司地址：北京市昌平区中关村生命科学园北清创意园4-3-114     电话：010-57895136</w:t>
    </w:r>
    <w:r>
      <w:rPr>
        <w:rFonts w:hint="eastAsia"/>
        <w:szCs w:val="21"/>
        <w:lang w:val="en-US" w:eastAsia="zh-CN"/>
      </w:rPr>
      <w:t xml:space="preserve">    </w:t>
    </w:r>
    <w:r>
      <w:rPr>
        <w:rFonts w:hint="eastAsia"/>
        <w:szCs w:val="21"/>
      </w:rPr>
      <w:t xml:space="preserve"> 13910526419 </w:t>
    </w:r>
    <w:r>
      <w:rPr>
        <w:rFonts w:hint="eastAsia"/>
        <w:szCs w:val="21"/>
        <w:lang w:eastAsia="zh-CN"/>
      </w:rPr>
      <w:t>（</w:t>
    </w:r>
    <w:r>
      <w:rPr>
        <w:rFonts w:hint="eastAsia"/>
        <w:szCs w:val="21"/>
        <w:lang w:val="en-US" w:eastAsia="zh-CN"/>
      </w:rPr>
      <w:t>微信同号</w:t>
    </w:r>
    <w:r>
      <w:rPr>
        <w:rFonts w:hint="eastAsia"/>
        <w:szCs w:val="21"/>
        <w:lang w:eastAsia="zh-CN"/>
      </w:rPr>
      <w:t>）</w:t>
    </w:r>
    <w:r>
      <w:rPr>
        <w:rFonts w:hint="eastAsia"/>
        <w:szCs w:val="21"/>
      </w:rPr>
      <w:t>宋学文</w:t>
    </w:r>
  </w:p>
  <w:p>
    <w:pPr>
      <w:pStyle w:val="3"/>
      <w:rPr>
        <w:rFonts w:hint="eastAsia"/>
        <w:szCs w:val="21"/>
      </w:rPr>
    </w:pPr>
    <w:r>
      <w:rPr>
        <w:rFonts w:hint="eastAsia"/>
        <w:szCs w:val="21"/>
      </w:rPr>
      <w:t>                                                           </w:t>
    </w:r>
    <w:r>
      <w:rPr>
        <w:rFonts w:hint="eastAsia"/>
        <w:szCs w:val="21"/>
        <w:lang w:val="en-US" w:eastAsia="zh-CN"/>
      </w:rPr>
      <w:t xml:space="preserve">                            </w:t>
    </w:r>
    <w:r>
      <w:rPr>
        <w:rFonts w:hint="eastAsia"/>
        <w:szCs w:val="21"/>
      </w:rPr>
      <w:t> </w:t>
    </w:r>
    <w:r>
      <w:rPr>
        <w:rFonts w:hint="eastAsia"/>
        <w:szCs w:val="21"/>
        <w:lang w:val="en-US" w:eastAsia="zh-CN"/>
      </w:rPr>
      <w:t xml:space="preserve">    </w:t>
    </w:r>
    <w:r>
      <w:rPr>
        <w:rFonts w:hint="eastAsia"/>
        <w:szCs w:val="21"/>
      </w:rPr>
      <w:t>网址：www.sul2100.cn</w:t>
    </w:r>
  </w:p>
  <w:p>
    <w:pPr>
      <w:pStyle w:val="3"/>
      <w:rPr>
        <w:szCs w:val="21"/>
      </w:rPr>
    </w:pPr>
    <w:r>
      <w:rPr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95885</wp:posOffset>
              </wp:positionV>
              <wp:extent cx="342900" cy="336550"/>
              <wp:effectExtent l="0" t="0" r="0" b="0"/>
              <wp:wrapNone/>
              <wp:docPr id="9" name="矩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  <w:t>1</w:t>
                          </w:r>
                          <w:r>
                            <w:rPr>
                              <w:rFonts w:hint="eastAsia" w:ascii="黑体" w:eastAsia="黑体"/>
                              <w:b/>
                              <w:sz w:val="32"/>
                              <w:szCs w:val="32"/>
                              <w:shd w:val="clear" w:color="auto" w:fill="000000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7" o:spid="_x0000_s1026" o:spt="1" style="position:absolute;left:0pt;margin-left:261pt;margin-top:7.55pt;height:26.5pt;width:27pt;z-index:251660288;mso-width-relative:page;mso-height-relative:page;" filled="f" stroked="f" coordsize="21600,21600" o:gfxdata="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YrA12QAA&#10;AAkBAAAPAAAAAAAAAAEAIAAAACIAAABkcnMvZG93bnJldi54bWxQSwECFAAUAAAACACHTuJAuZcd&#10;uKsBAABK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</w:pPr>
                    <w:r>
                      <w:rPr>
                        <w:rFonts w:hint="eastAsia"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  <w:instrText xml:space="preserve"> PAGE </w:instrText>
                    </w:r>
                    <w:r>
                      <w:rPr>
                        <w:rFonts w:hint="eastAsia"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  <w:fldChar w:fldCharType="separate"/>
                    </w:r>
                    <w:r>
                      <w:rPr>
                        <w:rStyle w:val="8"/>
                        <w:rFonts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  <w:t>1</w:t>
                    </w:r>
                    <w:r>
                      <w:rPr>
                        <w:rFonts w:hint="eastAsia" w:ascii="黑体" w:eastAsia="黑体"/>
                        <w:b/>
                        <w:sz w:val="32"/>
                        <w:szCs w:val="32"/>
                        <w:shd w:val="clear" w:color="auto" w:fil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both"/>
      <w:rPr>
        <w:rFonts w:hint="eastAsia" w:ascii="宋体" w:hAnsi="宋体" w:eastAsia="宋体"/>
        <w:b/>
        <w:i/>
        <w:sz w:val="30"/>
        <w:szCs w:val="30"/>
        <w:lang w:val="en-US" w:eastAsia="zh-CN"/>
      </w:rPr>
    </w:pPr>
    <w:r>
      <w:rPr>
        <w:rFonts w:ascii="Arial" w:hAnsi="Arial" w:cs="Arial"/>
      </w:rPr>
      <w:drawing>
        <wp:inline distT="0" distB="0" distL="114300" distR="114300">
          <wp:extent cx="854710" cy="245745"/>
          <wp:effectExtent l="0" t="0" r="0" b="1905"/>
          <wp:docPr id="10" name="图片 2" descr="E:\扫描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E:\扫描\LOGO.pngLOGO"/>
                  <pic:cNvPicPr>
                    <a:picLocks noChangeAspect="1"/>
                  </pic:cNvPicPr>
                </pic:nvPicPr>
                <pic:blipFill>
                  <a:blip r:embed="rId1"/>
                  <a:srcRect t="30211" b="41054"/>
                  <a:stretch>
                    <a:fillRect/>
                  </a:stretch>
                </pic:blipFill>
                <pic:spPr>
                  <a:xfrm>
                    <a:off x="0" y="0"/>
                    <a:ext cx="854710" cy="2457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i/>
        <w:sz w:val="30"/>
        <w:szCs w:val="30"/>
        <w:lang w:val="en-US" w:eastAsia="zh-CN"/>
      </w:rPr>
      <w:t>MC-</w:t>
    </w:r>
    <w:r>
      <w:rPr>
        <w:rFonts w:hint="eastAsia" w:ascii="宋体" w:hAnsi="宋体"/>
        <w:b/>
        <w:i/>
        <w:sz w:val="30"/>
        <w:szCs w:val="30"/>
      </w:rPr>
      <w:t>ZW紫外辐射</w:t>
    </w:r>
    <w:r>
      <w:rPr>
        <w:rFonts w:hint="eastAsia" w:ascii="宋体" w:hAnsi="宋体"/>
        <w:b/>
        <w:i/>
        <w:sz w:val="28"/>
        <w:szCs w:val="28"/>
      </w:rPr>
      <w:t xml:space="preserve">传感器 </w:t>
    </w:r>
    <w:r>
      <w:rPr>
        <w:rFonts w:hint="eastAsia" w:ascii="宋体" w:hAnsi="宋体"/>
        <w:b/>
        <w:i/>
        <w:sz w:val="28"/>
        <w:szCs w:val="28"/>
        <w:lang w:val="en-US" w:eastAsia="zh-CN"/>
      </w:rPr>
      <w:t xml:space="preserve">                  北京盟创伟业科技有限公司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4"/>
        <w:szCs w:val="24"/>
      </w:rPr>
    </w:lvl>
  </w:abstractNum>
  <w:abstractNum w:abstractNumId="2">
    <w:nsid w:val="35623909"/>
    <w:multiLevelType w:val="multilevel"/>
    <w:tmpl w:val="35623909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A8"/>
    <w:rsid w:val="0001019A"/>
    <w:rsid w:val="00022807"/>
    <w:rsid w:val="000300C5"/>
    <w:rsid w:val="00031A2B"/>
    <w:rsid w:val="00046BC9"/>
    <w:rsid w:val="00095684"/>
    <w:rsid w:val="000B222B"/>
    <w:rsid w:val="000E4F74"/>
    <w:rsid w:val="000F380A"/>
    <w:rsid w:val="000F5FC5"/>
    <w:rsid w:val="00124AFB"/>
    <w:rsid w:val="0013015E"/>
    <w:rsid w:val="001620CB"/>
    <w:rsid w:val="00172A27"/>
    <w:rsid w:val="001C10F1"/>
    <w:rsid w:val="001C185D"/>
    <w:rsid w:val="001D56C3"/>
    <w:rsid w:val="001E70EE"/>
    <w:rsid w:val="001F31F6"/>
    <w:rsid w:val="0022541E"/>
    <w:rsid w:val="0025535C"/>
    <w:rsid w:val="00291782"/>
    <w:rsid w:val="00292454"/>
    <w:rsid w:val="002B7EFA"/>
    <w:rsid w:val="002E13F5"/>
    <w:rsid w:val="002E40D4"/>
    <w:rsid w:val="002E669F"/>
    <w:rsid w:val="002F4A0B"/>
    <w:rsid w:val="003243DF"/>
    <w:rsid w:val="00335F5D"/>
    <w:rsid w:val="003442E8"/>
    <w:rsid w:val="00361C11"/>
    <w:rsid w:val="00377C6E"/>
    <w:rsid w:val="003B25A2"/>
    <w:rsid w:val="003B2878"/>
    <w:rsid w:val="003C5420"/>
    <w:rsid w:val="003C7035"/>
    <w:rsid w:val="003D29E2"/>
    <w:rsid w:val="003F1A4B"/>
    <w:rsid w:val="003F7C01"/>
    <w:rsid w:val="00414C62"/>
    <w:rsid w:val="004205E2"/>
    <w:rsid w:val="004612B7"/>
    <w:rsid w:val="004631B7"/>
    <w:rsid w:val="004A1EE4"/>
    <w:rsid w:val="004C15C3"/>
    <w:rsid w:val="004D2B25"/>
    <w:rsid w:val="004D5BBC"/>
    <w:rsid w:val="00524E3F"/>
    <w:rsid w:val="00531754"/>
    <w:rsid w:val="005364DF"/>
    <w:rsid w:val="00556CC2"/>
    <w:rsid w:val="005D5DF2"/>
    <w:rsid w:val="005D6308"/>
    <w:rsid w:val="005F505F"/>
    <w:rsid w:val="006145A7"/>
    <w:rsid w:val="00625496"/>
    <w:rsid w:val="00645668"/>
    <w:rsid w:val="006B43B0"/>
    <w:rsid w:val="006B6560"/>
    <w:rsid w:val="006D568A"/>
    <w:rsid w:val="006E2201"/>
    <w:rsid w:val="006E5EA4"/>
    <w:rsid w:val="00701C82"/>
    <w:rsid w:val="007026B0"/>
    <w:rsid w:val="00720FEB"/>
    <w:rsid w:val="0077407C"/>
    <w:rsid w:val="007B354D"/>
    <w:rsid w:val="007B52F7"/>
    <w:rsid w:val="007D4466"/>
    <w:rsid w:val="007D44A7"/>
    <w:rsid w:val="007E0EC9"/>
    <w:rsid w:val="007F0B60"/>
    <w:rsid w:val="008A2AA4"/>
    <w:rsid w:val="008C1E8B"/>
    <w:rsid w:val="008C74A7"/>
    <w:rsid w:val="008D59A9"/>
    <w:rsid w:val="008F6363"/>
    <w:rsid w:val="00932CB1"/>
    <w:rsid w:val="00942F38"/>
    <w:rsid w:val="00947EBB"/>
    <w:rsid w:val="009711DC"/>
    <w:rsid w:val="009731FC"/>
    <w:rsid w:val="009A46BD"/>
    <w:rsid w:val="009A693B"/>
    <w:rsid w:val="009B28F1"/>
    <w:rsid w:val="00A12CD4"/>
    <w:rsid w:val="00A12F88"/>
    <w:rsid w:val="00A37F2F"/>
    <w:rsid w:val="00A46083"/>
    <w:rsid w:val="00A65789"/>
    <w:rsid w:val="00A67A99"/>
    <w:rsid w:val="00A80F81"/>
    <w:rsid w:val="00A827EE"/>
    <w:rsid w:val="00A855C0"/>
    <w:rsid w:val="00A86EEE"/>
    <w:rsid w:val="00A954F0"/>
    <w:rsid w:val="00AF0BCA"/>
    <w:rsid w:val="00AF4FAB"/>
    <w:rsid w:val="00B63083"/>
    <w:rsid w:val="00B71D40"/>
    <w:rsid w:val="00BA1568"/>
    <w:rsid w:val="00BB13F5"/>
    <w:rsid w:val="00BB74E8"/>
    <w:rsid w:val="00BC7B82"/>
    <w:rsid w:val="00BE7031"/>
    <w:rsid w:val="00C91709"/>
    <w:rsid w:val="00CA26B7"/>
    <w:rsid w:val="00CE2B49"/>
    <w:rsid w:val="00CF0C59"/>
    <w:rsid w:val="00D233E4"/>
    <w:rsid w:val="00D26670"/>
    <w:rsid w:val="00D33A70"/>
    <w:rsid w:val="00D60939"/>
    <w:rsid w:val="00DC26B0"/>
    <w:rsid w:val="00DD5736"/>
    <w:rsid w:val="00DD77AB"/>
    <w:rsid w:val="00DE7E3C"/>
    <w:rsid w:val="00E00DD7"/>
    <w:rsid w:val="00E14D92"/>
    <w:rsid w:val="00E57CB2"/>
    <w:rsid w:val="00E95A85"/>
    <w:rsid w:val="00EA6007"/>
    <w:rsid w:val="00F009B4"/>
    <w:rsid w:val="00F5447E"/>
    <w:rsid w:val="00F73B3F"/>
    <w:rsid w:val="00F86330"/>
    <w:rsid w:val="00FC56DC"/>
    <w:rsid w:val="24C65040"/>
    <w:rsid w:val="29966EB0"/>
    <w:rsid w:val="29F01306"/>
    <w:rsid w:val="2A0238F2"/>
    <w:rsid w:val="2C710878"/>
    <w:rsid w:val="4C6F0A06"/>
    <w:rsid w:val="6A9B3E0F"/>
    <w:rsid w:val="7B782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e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4EAA7-9890-4401-A7B4-3B2B79FDA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404</Words>
  <Characters>2308</Characters>
  <Lines>19</Lines>
  <Paragraphs>5</Paragraphs>
  <TotalTime>0</TotalTime>
  <ScaleCrop>false</ScaleCrop>
  <LinksUpToDate>false</LinksUpToDate>
  <CharactersWithSpaces>2707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2017-05-08T07:05:00Z</dcterms:created>
  <dc:creator>USER</dc:creator>
  <cp:lastModifiedBy>北京盟创伟业科技#老宋</cp:lastModifiedBy>
  <cp:lastPrinted>2011-05-26T07:03:00Z</cp:lastPrinted>
  <dcterms:modified xsi:type="dcterms:W3CDTF">2021-03-05T05:07:36Z</dcterms:modified>
  <dc:title>PHWD风向传感器（变送器）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